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495A0" w14:textId="77777777" w:rsidR="00CE5E5A" w:rsidRPr="006B524D" w:rsidRDefault="00CE5E5A" w:rsidP="00CE5E5A">
      <w:pPr>
        <w:spacing w:line="480" w:lineRule="auto"/>
        <w:jc w:val="center"/>
        <w:outlineLvl w:val="0"/>
        <w:rPr>
          <w:rFonts w:eastAsia="SimSun"/>
          <w:b/>
          <w:lang w:eastAsia="zh-CN"/>
        </w:rPr>
      </w:pPr>
      <w:r w:rsidRPr="006B524D">
        <w:rPr>
          <w:rFonts w:eastAsia="SimSun" w:hint="eastAsia"/>
          <w:b/>
          <w:lang w:eastAsia="zh-CN"/>
        </w:rPr>
        <w:t>THE BROOK REARRANGEMENT</w:t>
      </w:r>
    </w:p>
    <w:p w14:paraId="12BCEE00" w14:textId="77777777" w:rsidR="00CE5E5A" w:rsidRPr="0014235F" w:rsidRDefault="00CE5E5A" w:rsidP="00CE5E5A">
      <w:pPr>
        <w:spacing w:line="480" w:lineRule="auto"/>
        <w:jc w:val="center"/>
      </w:pPr>
      <w:r w:rsidRPr="0014235F">
        <w:rPr>
          <w:rFonts w:eastAsia="SimSun" w:hint="eastAsia"/>
          <w:lang w:eastAsia="zh-CN"/>
        </w:rPr>
        <w:t xml:space="preserve">Lu </w:t>
      </w:r>
      <w:proofErr w:type="spellStart"/>
      <w:proofErr w:type="gramStart"/>
      <w:r w:rsidRPr="0014235F">
        <w:rPr>
          <w:rFonts w:eastAsia="SimSun" w:hint="eastAsia"/>
          <w:lang w:eastAsia="zh-CN"/>
        </w:rPr>
        <w:t>Gao</w:t>
      </w:r>
      <w:r w:rsidRPr="0014235F">
        <w:t>,</w:t>
      </w:r>
      <w:r w:rsidRPr="0014235F">
        <w:rPr>
          <w:vertAlign w:val="superscript"/>
        </w:rPr>
        <w:t>a</w:t>
      </w:r>
      <w:proofErr w:type="spellEnd"/>
      <w:proofErr w:type="gramEnd"/>
      <w:r w:rsidRPr="0014235F">
        <w:t xml:space="preserve"> Wenyu </w:t>
      </w:r>
      <w:proofErr w:type="spellStart"/>
      <w:r w:rsidRPr="0014235F">
        <w:t>Yang,</w:t>
      </w:r>
      <w:r w:rsidRPr="0014235F">
        <w:rPr>
          <w:vertAlign w:val="superscript"/>
        </w:rPr>
        <w:t>a</w:t>
      </w:r>
      <w:proofErr w:type="spellEnd"/>
      <w:r w:rsidRPr="0014235F">
        <w:t xml:space="preserve"> </w:t>
      </w:r>
      <w:proofErr w:type="spellStart"/>
      <w:r w:rsidRPr="0014235F">
        <w:t>Ya</w:t>
      </w:r>
      <w:proofErr w:type="spellEnd"/>
      <w:r w:rsidRPr="0014235F">
        <w:t xml:space="preserve"> Wu</w:t>
      </w:r>
      <w:r w:rsidRPr="0014235F">
        <w:rPr>
          <w:vertAlign w:val="superscript"/>
        </w:rPr>
        <w:t>b</w:t>
      </w:r>
      <w:r w:rsidRPr="0014235F">
        <w:t xml:space="preserve"> and </w:t>
      </w:r>
      <w:proofErr w:type="spellStart"/>
      <w:r w:rsidRPr="0014235F">
        <w:rPr>
          <w:rFonts w:eastAsia="SimSun" w:hint="eastAsia"/>
          <w:lang w:eastAsia="zh-CN"/>
        </w:rPr>
        <w:t>Zhenlei</w:t>
      </w:r>
      <w:proofErr w:type="spellEnd"/>
      <w:r w:rsidRPr="0014235F">
        <w:rPr>
          <w:rFonts w:eastAsia="SimSun" w:hint="eastAsia"/>
          <w:lang w:eastAsia="zh-CN"/>
        </w:rPr>
        <w:t xml:space="preserve"> </w:t>
      </w:r>
      <w:proofErr w:type="spellStart"/>
      <w:r w:rsidRPr="0014235F">
        <w:rPr>
          <w:rFonts w:eastAsia="SimSun" w:hint="eastAsia"/>
          <w:lang w:eastAsia="zh-CN"/>
        </w:rPr>
        <w:t>Song</w:t>
      </w:r>
      <w:r w:rsidRPr="0014235F">
        <w:rPr>
          <w:rFonts w:eastAsia="SimSun"/>
          <w:vertAlign w:val="superscript"/>
          <w:lang w:eastAsia="zh-CN"/>
        </w:rPr>
        <w:t>a</w:t>
      </w:r>
      <w:proofErr w:type="spellEnd"/>
      <w:r w:rsidRPr="0014235F">
        <w:rPr>
          <w:rFonts w:eastAsia="SimSun"/>
          <w:vertAlign w:val="superscript"/>
          <w:lang w:eastAsia="zh-CN"/>
        </w:rPr>
        <w:t>*</w:t>
      </w:r>
    </w:p>
    <w:p w14:paraId="7503256D" w14:textId="77777777" w:rsidR="00CE5E5A" w:rsidRDefault="00CE5E5A" w:rsidP="00CE5E5A">
      <w:pPr>
        <w:spacing w:line="480" w:lineRule="auto"/>
        <w:jc w:val="center"/>
        <w:rPr>
          <w:i/>
          <w:lang w:eastAsia="zh-CN"/>
        </w:rPr>
      </w:pPr>
      <w:proofErr w:type="spellStart"/>
      <w:r w:rsidRPr="00EA4461">
        <w:rPr>
          <w:i/>
          <w:vertAlign w:val="superscript"/>
        </w:rPr>
        <w:t>a</w:t>
      </w:r>
      <w:r w:rsidRPr="00EA4461">
        <w:rPr>
          <w:i/>
        </w:rPr>
        <w:t>Sichuan</w:t>
      </w:r>
      <w:proofErr w:type="spellEnd"/>
      <w:r w:rsidRPr="00EA4461">
        <w:rPr>
          <w:i/>
        </w:rPr>
        <w:t xml:space="preserve"> Engineering Laboratory for Plant-Sourced Drug and Research Cent</w:t>
      </w:r>
      <w:r w:rsidRPr="00EA4461">
        <w:rPr>
          <w:rFonts w:hint="eastAsia"/>
          <w:i/>
          <w:lang w:eastAsia="zh-CN"/>
        </w:rPr>
        <w:t>er</w:t>
      </w:r>
      <w:r w:rsidRPr="00EA4461">
        <w:rPr>
          <w:i/>
        </w:rPr>
        <w:t xml:space="preserve"> for Drug Industrial Technology, </w:t>
      </w:r>
      <w:r w:rsidRPr="00EA4461">
        <w:rPr>
          <w:rFonts w:eastAsia="SimSun" w:hint="eastAsia"/>
          <w:i/>
          <w:lang w:eastAsia="zh-CN"/>
        </w:rPr>
        <w:t xml:space="preserve">Key </w:t>
      </w:r>
      <w:r w:rsidRPr="00EA4461">
        <w:rPr>
          <w:rFonts w:eastAsia="SimSun"/>
          <w:i/>
          <w:lang w:eastAsia="zh-CN"/>
        </w:rPr>
        <w:t>Laboratory</w:t>
      </w:r>
      <w:r w:rsidRPr="00EA4461">
        <w:rPr>
          <w:rFonts w:eastAsia="SimSun" w:hint="eastAsia"/>
          <w:i/>
          <w:lang w:eastAsia="zh-CN"/>
        </w:rPr>
        <w:t xml:space="preserve"> of Drug-Targeting and Drug Delivery System of the Education Ministry</w:t>
      </w:r>
      <w:r w:rsidRPr="00EA4461">
        <w:rPr>
          <w:rFonts w:hint="eastAsia"/>
          <w:i/>
          <w:lang w:eastAsia="zh-CN"/>
        </w:rPr>
        <w:t xml:space="preserve">, West China School of Pharmacy, </w:t>
      </w:r>
      <w:r w:rsidRPr="00EA4461">
        <w:rPr>
          <w:i/>
        </w:rPr>
        <w:t xml:space="preserve">Sichuan University, </w:t>
      </w:r>
      <w:r w:rsidRPr="00EA4461">
        <w:rPr>
          <w:i/>
          <w:lang w:eastAsia="zh-CN"/>
        </w:rPr>
        <w:t>Chengdu</w:t>
      </w:r>
      <w:r w:rsidRPr="00EA4461">
        <w:rPr>
          <w:rFonts w:hint="eastAsia"/>
          <w:i/>
          <w:lang w:eastAsia="zh-CN"/>
        </w:rPr>
        <w:t xml:space="preserve">, </w:t>
      </w:r>
      <w:r w:rsidRPr="00EA4461">
        <w:rPr>
          <w:i/>
          <w:lang w:eastAsia="zh-CN"/>
        </w:rPr>
        <w:t>610064, P. R. China.</w:t>
      </w:r>
    </w:p>
    <w:p w14:paraId="1AE3DAB9" w14:textId="20AC8BD7" w:rsidR="0017745D" w:rsidRPr="00817233" w:rsidRDefault="00CE5E5A" w:rsidP="00817233">
      <w:pPr>
        <w:spacing w:line="480" w:lineRule="auto"/>
        <w:jc w:val="center"/>
        <w:rPr>
          <w:i/>
        </w:rPr>
      </w:pPr>
      <w:proofErr w:type="spellStart"/>
      <w:r w:rsidRPr="00F95C46">
        <w:rPr>
          <w:i/>
          <w:vertAlign w:val="superscript"/>
          <w:lang w:eastAsia="zh-CN"/>
        </w:rPr>
        <w:t>b</w:t>
      </w:r>
      <w:r w:rsidRPr="00F95C46">
        <w:rPr>
          <w:i/>
          <w:lang w:eastAsia="zh-CN"/>
        </w:rPr>
        <w:t>School</w:t>
      </w:r>
      <w:proofErr w:type="spellEnd"/>
      <w:r w:rsidRPr="00F95C46">
        <w:rPr>
          <w:i/>
          <w:lang w:eastAsia="zh-CN"/>
        </w:rPr>
        <w:t xml:space="preserve"> of Biological and Chemical Engineering, Chongqing University of Education, Chongqing 400067, P. R. China</w:t>
      </w:r>
    </w:p>
    <w:p w14:paraId="39E5818A" w14:textId="77777777" w:rsidR="002941C5" w:rsidRDefault="002941C5" w:rsidP="00CE5E5A">
      <w:pPr>
        <w:tabs>
          <w:tab w:val="left" w:pos="851"/>
          <w:tab w:val="left" w:pos="1418"/>
        </w:tabs>
        <w:spacing w:line="360" w:lineRule="auto"/>
        <w:outlineLvl w:val="0"/>
        <w:rPr>
          <w:rFonts w:eastAsia="SimSun"/>
          <w:b/>
          <w:lang w:eastAsia="zh-CN"/>
        </w:rPr>
      </w:pPr>
    </w:p>
    <w:p w14:paraId="5B9E6F63" w14:textId="6EE09C9F" w:rsidR="00CE5E5A" w:rsidRPr="006B524D" w:rsidRDefault="00CE5E5A" w:rsidP="00CE5E5A">
      <w:pPr>
        <w:tabs>
          <w:tab w:val="left" w:pos="851"/>
          <w:tab w:val="left" w:pos="1418"/>
        </w:tabs>
        <w:spacing w:line="360" w:lineRule="auto"/>
        <w:outlineLvl w:val="0"/>
        <w:rPr>
          <w:rFonts w:eastAsia="SimSun"/>
          <w:b/>
          <w:lang w:eastAsia="zh-CN"/>
        </w:rPr>
      </w:pPr>
      <w:r>
        <w:rPr>
          <w:rFonts w:eastAsia="SimSun"/>
          <w:b/>
          <w:lang w:eastAsia="zh-CN"/>
        </w:rPr>
        <w:t>ABSTRACT</w:t>
      </w:r>
    </w:p>
    <w:p w14:paraId="4B92D912" w14:textId="77777777" w:rsidR="00CE5E5A" w:rsidRDefault="00CE5E5A" w:rsidP="0027775A">
      <w:pPr>
        <w:rPr>
          <w:b/>
          <w:bCs/>
        </w:rPr>
      </w:pPr>
    </w:p>
    <w:p w14:paraId="7D7BAD40" w14:textId="77777777" w:rsidR="0017745D" w:rsidRPr="0017745D" w:rsidRDefault="0017745D" w:rsidP="002941C5">
      <w:pPr>
        <w:spacing w:line="480" w:lineRule="auto"/>
        <w:ind w:firstLine="360"/>
      </w:pPr>
      <w:r w:rsidRPr="0017745D">
        <w:t xml:space="preserve">The Brook rearrangement describes the intramolecular silyl group migration from a carbon to an oxygen atom in a “through-space” fashion. This feature has been extensively applied to develop numerous useful transformations of diverse </w:t>
      </w:r>
      <w:proofErr w:type="spellStart"/>
      <w:r w:rsidRPr="0017745D">
        <w:t>organosilanes</w:t>
      </w:r>
      <w:proofErr w:type="spellEnd"/>
      <w:r w:rsidRPr="0017745D">
        <w:t>. Some representative examples include formal [3 + 2] and [4 + 3] annulations to construct diverse ring systems, syntheses of configurationally defined silyl enol ethers, multi-component reactions by Brook rearrangement-based ARC (anion relay chemistry), and various </w:t>
      </w:r>
      <w:r w:rsidRPr="0017745D">
        <w:rPr>
          <w:i/>
          <w:iCs/>
        </w:rPr>
        <w:t>umpolung</w:t>
      </w:r>
      <w:r w:rsidRPr="0017745D">
        <w:t xml:space="preserve"> processes such as silyl benzoin condensations and </w:t>
      </w:r>
      <w:proofErr w:type="spellStart"/>
      <w:r w:rsidRPr="0017745D">
        <w:t>sila</w:t>
      </w:r>
      <w:proofErr w:type="spellEnd"/>
      <w:r w:rsidRPr="0017745D">
        <w:t>-Stetter reactions.</w:t>
      </w:r>
    </w:p>
    <w:p w14:paraId="0CB275ED" w14:textId="77777777" w:rsidR="0017745D" w:rsidRPr="0017745D" w:rsidRDefault="0017745D" w:rsidP="002941C5">
      <w:pPr>
        <w:spacing w:line="480" w:lineRule="auto"/>
        <w:ind w:firstLine="360"/>
      </w:pPr>
      <w:r w:rsidRPr="0017745D">
        <w:t xml:space="preserve">This chapter presents a thorough overview of the Brook rearrangement. The scope and limitations are categorized according to the </w:t>
      </w:r>
      <w:proofErr w:type="spellStart"/>
      <w:r w:rsidRPr="0017745D">
        <w:t>organosilane</w:t>
      </w:r>
      <w:proofErr w:type="spellEnd"/>
      <w:r w:rsidRPr="0017745D">
        <w:t xml:space="preserve"> type. The mechanism and stereochemical course of this process are discussed, as is its application in the synthesis of complex natural products. The literature is covered up to the end of 2019.</w:t>
      </w:r>
    </w:p>
    <w:p w14:paraId="78201E6B" w14:textId="77777777" w:rsidR="0017745D" w:rsidRPr="0017745D" w:rsidRDefault="0017745D" w:rsidP="0027775A"/>
    <w:p w14:paraId="3C3267B1" w14:textId="6A6E4CDB" w:rsidR="00CE5E5A" w:rsidRPr="006B524D" w:rsidRDefault="00CE5E5A" w:rsidP="00CE5E5A">
      <w:pPr>
        <w:tabs>
          <w:tab w:val="left" w:pos="851"/>
          <w:tab w:val="left" w:pos="1418"/>
        </w:tabs>
        <w:spacing w:line="360" w:lineRule="auto"/>
        <w:outlineLvl w:val="0"/>
        <w:rPr>
          <w:rFonts w:eastAsia="SimSun"/>
          <w:b/>
          <w:lang w:eastAsia="zh-CN"/>
        </w:rPr>
      </w:pPr>
      <w:r>
        <w:rPr>
          <w:rFonts w:eastAsia="SimSun"/>
          <w:b/>
          <w:lang w:eastAsia="zh-CN"/>
        </w:rPr>
        <w:t>KEYWORDS</w:t>
      </w:r>
    </w:p>
    <w:p w14:paraId="00BDE70E" w14:textId="0130DB9D" w:rsidR="00A91728" w:rsidRPr="00817233" w:rsidRDefault="00F33892" w:rsidP="00817233">
      <w:pPr>
        <w:spacing w:line="360" w:lineRule="auto"/>
        <w:rPr>
          <w:lang w:eastAsia="zh-CN"/>
        </w:rPr>
      </w:pPr>
      <w:r w:rsidRPr="0014235F">
        <w:t>Brook rearrangement</w:t>
      </w:r>
      <w:r w:rsidR="002941C5">
        <w:t xml:space="preserve">, </w:t>
      </w:r>
      <w:r w:rsidR="00817233">
        <w:t>organometallic</w:t>
      </w:r>
      <w:r w:rsidR="002941C5">
        <w:t xml:space="preserve">, </w:t>
      </w:r>
      <w:r w:rsidRPr="0014235F">
        <w:rPr>
          <w:rFonts w:hint="eastAsia"/>
          <w:lang w:eastAsia="zh-CN"/>
        </w:rPr>
        <w:t>silyl migration</w:t>
      </w:r>
      <w:r w:rsidR="002941C5">
        <w:rPr>
          <w:lang w:eastAsia="zh-CN"/>
        </w:rPr>
        <w:t xml:space="preserve">, </w:t>
      </w:r>
      <w:proofErr w:type="spellStart"/>
      <w:r w:rsidR="00817233">
        <w:rPr>
          <w:lang w:eastAsia="zh-CN"/>
        </w:rPr>
        <w:t>alkylsilane</w:t>
      </w:r>
      <w:proofErr w:type="spellEnd"/>
      <w:r w:rsidR="002941C5">
        <w:rPr>
          <w:lang w:eastAsia="zh-CN"/>
        </w:rPr>
        <w:t xml:space="preserve">, </w:t>
      </w:r>
      <w:proofErr w:type="spellStart"/>
      <w:r w:rsidR="00817233">
        <w:rPr>
          <w:lang w:eastAsia="zh-CN"/>
        </w:rPr>
        <w:t>arylsilane</w:t>
      </w:r>
      <w:proofErr w:type="spellEnd"/>
      <w:r w:rsidR="002941C5">
        <w:rPr>
          <w:lang w:eastAsia="zh-CN"/>
        </w:rPr>
        <w:t xml:space="preserve">, </w:t>
      </w:r>
      <w:proofErr w:type="spellStart"/>
      <w:r w:rsidR="00817233">
        <w:rPr>
          <w:lang w:eastAsia="zh-CN"/>
        </w:rPr>
        <w:t>alkenylsilane</w:t>
      </w:r>
      <w:proofErr w:type="spellEnd"/>
      <w:r w:rsidR="002941C5">
        <w:rPr>
          <w:lang w:eastAsia="zh-CN"/>
        </w:rPr>
        <w:t xml:space="preserve">, </w:t>
      </w:r>
      <w:proofErr w:type="spellStart"/>
      <w:r>
        <w:t>acylsilane</w:t>
      </w:r>
      <w:proofErr w:type="spellEnd"/>
      <w:r w:rsidR="002941C5">
        <w:t xml:space="preserve">, </w:t>
      </w:r>
      <w:r>
        <w:t>charge relay</w:t>
      </w:r>
      <w:r w:rsidR="002941C5">
        <w:t xml:space="preserve">, </w:t>
      </w:r>
      <w:r w:rsidRPr="0014235F">
        <w:rPr>
          <w:rFonts w:hint="eastAsia"/>
          <w:lang w:eastAsia="zh-CN"/>
        </w:rPr>
        <w:t>multi-component reaction</w:t>
      </w:r>
      <w:r w:rsidR="002941C5">
        <w:rPr>
          <w:lang w:eastAsia="zh-CN"/>
        </w:rPr>
        <w:t xml:space="preserve">, </w:t>
      </w:r>
      <w:r w:rsidRPr="0014235F">
        <w:rPr>
          <w:rFonts w:hint="eastAsia"/>
          <w:lang w:eastAsia="zh-CN"/>
        </w:rPr>
        <w:t>natural product synthesis</w:t>
      </w:r>
      <w:r w:rsidR="002941C5">
        <w:rPr>
          <w:lang w:eastAsia="zh-CN"/>
        </w:rPr>
        <w:t xml:space="preserve"> </w:t>
      </w:r>
    </w:p>
    <w:sectPr w:rsidR="00A91728" w:rsidRPr="00817233" w:rsidSect="0027775A">
      <w:footerReference w:type="default" r:id="rId6"/>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19FFE" w14:textId="77777777" w:rsidR="005D3299" w:rsidRDefault="005D3299" w:rsidP="0027775A">
      <w:r>
        <w:separator/>
      </w:r>
    </w:p>
  </w:endnote>
  <w:endnote w:type="continuationSeparator" w:id="0">
    <w:p w14:paraId="79B3628F" w14:textId="77777777" w:rsidR="005D3299" w:rsidRDefault="005D3299" w:rsidP="0027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B6B45" w14:textId="77777777" w:rsidR="0027775A" w:rsidRPr="0027775A" w:rsidRDefault="0027775A">
    <w:pPr>
      <w:pStyle w:val="Footer"/>
      <w:rPr>
        <w:sz w:val="20"/>
        <w:szCs w:val="20"/>
      </w:rPr>
    </w:pPr>
    <w:r>
      <w:rPr>
        <w:sz w:val="20"/>
        <w:szCs w:val="20"/>
      </w:rPr>
      <w:t>email address of principal author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86499" w14:textId="77777777" w:rsidR="005D3299" w:rsidRDefault="005D3299" w:rsidP="0027775A">
      <w:r>
        <w:separator/>
      </w:r>
    </w:p>
  </w:footnote>
  <w:footnote w:type="continuationSeparator" w:id="0">
    <w:p w14:paraId="75B82A24" w14:textId="77777777" w:rsidR="005D3299" w:rsidRDefault="005D3299" w:rsidP="002777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A49"/>
    <w:rsid w:val="000039F9"/>
    <w:rsid w:val="00057939"/>
    <w:rsid w:val="000613CC"/>
    <w:rsid w:val="000D1463"/>
    <w:rsid w:val="000F170E"/>
    <w:rsid w:val="000F5A60"/>
    <w:rsid w:val="00121E2A"/>
    <w:rsid w:val="00135998"/>
    <w:rsid w:val="00137C8C"/>
    <w:rsid w:val="00165ECF"/>
    <w:rsid w:val="0017590E"/>
    <w:rsid w:val="0017745D"/>
    <w:rsid w:val="001A5AE3"/>
    <w:rsid w:val="001D6088"/>
    <w:rsid w:val="00204DD1"/>
    <w:rsid w:val="002369F2"/>
    <w:rsid w:val="00241015"/>
    <w:rsid w:val="00254BC3"/>
    <w:rsid w:val="0027775A"/>
    <w:rsid w:val="0029051A"/>
    <w:rsid w:val="002941C5"/>
    <w:rsid w:val="002B1CBE"/>
    <w:rsid w:val="00333896"/>
    <w:rsid w:val="00354070"/>
    <w:rsid w:val="0036053E"/>
    <w:rsid w:val="00397516"/>
    <w:rsid w:val="003C6807"/>
    <w:rsid w:val="0042042C"/>
    <w:rsid w:val="004B5705"/>
    <w:rsid w:val="00523188"/>
    <w:rsid w:val="005627A3"/>
    <w:rsid w:val="00571299"/>
    <w:rsid w:val="00593455"/>
    <w:rsid w:val="005C7377"/>
    <w:rsid w:val="005D3299"/>
    <w:rsid w:val="006C7AE7"/>
    <w:rsid w:val="006D28C4"/>
    <w:rsid w:val="00786736"/>
    <w:rsid w:val="007A6046"/>
    <w:rsid w:val="00800BBE"/>
    <w:rsid w:val="00817233"/>
    <w:rsid w:val="00821342"/>
    <w:rsid w:val="00840CEC"/>
    <w:rsid w:val="00854137"/>
    <w:rsid w:val="008840C6"/>
    <w:rsid w:val="008A383C"/>
    <w:rsid w:val="008C7B4B"/>
    <w:rsid w:val="009260D7"/>
    <w:rsid w:val="00963361"/>
    <w:rsid w:val="00994329"/>
    <w:rsid w:val="009D0CBA"/>
    <w:rsid w:val="009E7C90"/>
    <w:rsid w:val="00A91728"/>
    <w:rsid w:val="00AC7B48"/>
    <w:rsid w:val="00B05F40"/>
    <w:rsid w:val="00B06F7D"/>
    <w:rsid w:val="00B83A49"/>
    <w:rsid w:val="00B8765A"/>
    <w:rsid w:val="00BE0C46"/>
    <w:rsid w:val="00C56A69"/>
    <w:rsid w:val="00C57A1C"/>
    <w:rsid w:val="00CE5E5A"/>
    <w:rsid w:val="00D1670C"/>
    <w:rsid w:val="00DA1DA5"/>
    <w:rsid w:val="00DF3330"/>
    <w:rsid w:val="00E245C4"/>
    <w:rsid w:val="00EE6444"/>
    <w:rsid w:val="00F33892"/>
    <w:rsid w:val="00F37877"/>
    <w:rsid w:val="00F86AD6"/>
    <w:rsid w:val="00FB550D"/>
    <w:rsid w:val="00FE4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FA63BA1"/>
  <w15:chartTrackingRefBased/>
  <w15:docId w15:val="{E1AC4A58-66AE-E648-9043-3E3E6BCB0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75A"/>
    <w:rPr>
      <w:rFonts w:ascii="Times New Roman" w:eastAsiaTheme="minorEastAsia"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775A"/>
    <w:pPr>
      <w:tabs>
        <w:tab w:val="center" w:pos="4680"/>
        <w:tab w:val="right" w:pos="9360"/>
      </w:tabs>
    </w:pPr>
  </w:style>
  <w:style w:type="character" w:customStyle="1" w:styleId="HeaderChar">
    <w:name w:val="Header Char"/>
    <w:basedOn w:val="DefaultParagraphFont"/>
    <w:link w:val="Header"/>
    <w:uiPriority w:val="99"/>
    <w:rsid w:val="0027775A"/>
    <w:rPr>
      <w:rFonts w:ascii="Times New Roman" w:eastAsiaTheme="minorEastAsia" w:hAnsi="Times New Roman" w:cs="Times New Roman"/>
    </w:rPr>
  </w:style>
  <w:style w:type="paragraph" w:styleId="Footer">
    <w:name w:val="footer"/>
    <w:basedOn w:val="Normal"/>
    <w:link w:val="FooterChar"/>
    <w:uiPriority w:val="99"/>
    <w:unhideWhenUsed/>
    <w:rsid w:val="0027775A"/>
    <w:pPr>
      <w:tabs>
        <w:tab w:val="center" w:pos="4680"/>
        <w:tab w:val="right" w:pos="9360"/>
      </w:tabs>
    </w:pPr>
  </w:style>
  <w:style w:type="character" w:customStyle="1" w:styleId="FooterChar">
    <w:name w:val="Footer Char"/>
    <w:basedOn w:val="DefaultParagraphFont"/>
    <w:link w:val="Footer"/>
    <w:uiPriority w:val="99"/>
    <w:rsid w:val="0027775A"/>
    <w:rPr>
      <w:rFonts w:ascii="Times New Roman" w:eastAsiaTheme="minorEastAsia"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aniellesoenen/Desktop/OR%20Templates/OR%20Abstract%20Template%202022-03-21%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 Abstract Template 2022-03-21 .dotx</Template>
  <TotalTime>19</TotalTime>
  <Pages>1</Pages>
  <Words>236</Words>
  <Characters>1348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Danielle Soenen</dc:creator>
  <cp:keywords/>
  <dc:description/>
  <cp:lastModifiedBy>Danielle Soenen</cp:lastModifiedBy>
  <cp:revision>5</cp:revision>
  <dcterms:created xsi:type="dcterms:W3CDTF">2022-03-25T20:16:00Z</dcterms:created>
  <dcterms:modified xsi:type="dcterms:W3CDTF">2022-03-25T21:30:00Z</dcterms:modified>
</cp:coreProperties>
</file>